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DC" w:rsidRDefault="004B6FDC" w:rsidP="004B6FDC">
      <w:pPr>
        <w:pStyle w:val="Normlnywebov"/>
        <w:spacing w:after="0"/>
        <w:jc w:val="center"/>
        <w:rPr>
          <w:b/>
          <w:bCs/>
          <w:sz w:val="44"/>
          <w:szCs w:val="44"/>
        </w:rPr>
      </w:pPr>
    </w:p>
    <w:p w:rsidR="004B6FDC" w:rsidRDefault="004B6FDC" w:rsidP="004B6FDC">
      <w:pPr>
        <w:pStyle w:val="Normlnywebov"/>
        <w:spacing w:after="0"/>
        <w:jc w:val="center"/>
        <w:rPr>
          <w:b/>
          <w:bCs/>
          <w:sz w:val="44"/>
          <w:szCs w:val="44"/>
        </w:rPr>
      </w:pPr>
      <w:r w:rsidRPr="004B6FDC">
        <w:rPr>
          <w:b/>
          <w:bCs/>
          <w:noProof/>
          <w:sz w:val="44"/>
          <w:szCs w:val="44"/>
        </w:rPr>
        <w:drawing>
          <wp:inline distT="0" distB="0" distL="0" distR="0">
            <wp:extent cx="1905000" cy="19050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DC" w:rsidRDefault="004B6FDC" w:rsidP="004B6FDC">
      <w:pPr>
        <w:pStyle w:val="Normlnywebov"/>
        <w:spacing w:after="0"/>
        <w:jc w:val="center"/>
      </w:pPr>
      <w:r>
        <w:rPr>
          <w:b/>
          <w:bCs/>
          <w:sz w:val="44"/>
          <w:szCs w:val="44"/>
        </w:rPr>
        <w:t xml:space="preserve">Záverečný účet obce </w:t>
      </w:r>
    </w:p>
    <w:p w:rsidR="004B6FDC" w:rsidRDefault="004B6FDC" w:rsidP="004B6FDC">
      <w:pPr>
        <w:pStyle w:val="Normlnywebov"/>
        <w:spacing w:after="0"/>
        <w:jc w:val="center"/>
      </w:pPr>
      <w:r>
        <w:rPr>
          <w:b/>
          <w:bCs/>
          <w:sz w:val="44"/>
          <w:szCs w:val="44"/>
        </w:rPr>
        <w:t>Kochanovce</w:t>
      </w:r>
    </w:p>
    <w:p w:rsidR="004B6FDC" w:rsidRDefault="004B6FDC" w:rsidP="004B6FDC">
      <w:pPr>
        <w:pStyle w:val="Normlnywebov"/>
        <w:spacing w:after="0"/>
        <w:jc w:val="center"/>
      </w:pPr>
    </w:p>
    <w:p w:rsidR="004B6FDC" w:rsidRDefault="004B6FDC" w:rsidP="004B6FDC">
      <w:pPr>
        <w:pStyle w:val="Normlnywebov"/>
        <w:spacing w:after="0"/>
        <w:jc w:val="center"/>
      </w:pPr>
      <w:r>
        <w:rPr>
          <w:b/>
          <w:bCs/>
          <w:sz w:val="44"/>
          <w:szCs w:val="44"/>
        </w:rPr>
        <w:t xml:space="preserve">a rozpočtové hospodárenie </w:t>
      </w:r>
    </w:p>
    <w:p w:rsidR="004B6FDC" w:rsidRDefault="004B6FDC" w:rsidP="004B6FDC">
      <w:pPr>
        <w:pStyle w:val="Normlnywebov"/>
        <w:spacing w:after="0"/>
        <w:jc w:val="center"/>
      </w:pPr>
      <w:r>
        <w:rPr>
          <w:b/>
          <w:bCs/>
          <w:sz w:val="44"/>
          <w:szCs w:val="44"/>
        </w:rPr>
        <w:t>za rok 2017</w:t>
      </w:r>
    </w:p>
    <w:p w:rsidR="004B6FDC" w:rsidRDefault="004B6FDC" w:rsidP="004B6FDC">
      <w:pPr>
        <w:pStyle w:val="Normlnywebov"/>
        <w:spacing w:after="0"/>
        <w:jc w:val="center"/>
      </w:pPr>
    </w:p>
    <w:p w:rsidR="004B6FDC" w:rsidRDefault="004B6FDC" w:rsidP="004B6FDC">
      <w:pPr>
        <w:pStyle w:val="Normlnywebov"/>
        <w:spacing w:after="0"/>
      </w:pPr>
    </w:p>
    <w:p w:rsidR="004B6FDC" w:rsidRDefault="004B6FDC" w:rsidP="004B6FDC">
      <w:pPr>
        <w:pStyle w:val="Normlnywebov"/>
        <w:spacing w:after="0"/>
      </w:pPr>
    </w:p>
    <w:p w:rsidR="004B6FDC" w:rsidRDefault="004B6FDC" w:rsidP="004B6FDC">
      <w:pPr>
        <w:pStyle w:val="Normlnywebov"/>
        <w:spacing w:after="0"/>
      </w:pPr>
    </w:p>
    <w:p w:rsidR="004B6FDC" w:rsidRDefault="004B6FDC" w:rsidP="004B6FDC">
      <w:pPr>
        <w:pStyle w:val="Normlnywebov"/>
        <w:spacing w:after="0"/>
      </w:pPr>
      <w:r>
        <w:t xml:space="preserve">Predkladá : Katarína </w:t>
      </w:r>
      <w:proofErr w:type="spellStart"/>
      <w:r>
        <w:t>Lászlóová</w:t>
      </w:r>
      <w:proofErr w:type="spellEnd"/>
      <w:r w:rsidR="009E4F61">
        <w:t>, zástupkyňa starostu obce</w:t>
      </w:r>
    </w:p>
    <w:p w:rsidR="004B6FDC" w:rsidRDefault="004B6FDC" w:rsidP="004B6FDC">
      <w:pPr>
        <w:pStyle w:val="Normlnywebov"/>
        <w:spacing w:after="0"/>
      </w:pPr>
      <w:r>
        <w:t xml:space="preserve">Vypracovala: Ing. Martina </w:t>
      </w:r>
      <w:proofErr w:type="spellStart"/>
      <w:r>
        <w:t>Hnatová</w:t>
      </w:r>
      <w:proofErr w:type="spellEnd"/>
    </w:p>
    <w:p w:rsidR="004B6FDC" w:rsidRDefault="004B6FDC" w:rsidP="004B6FDC">
      <w:pPr>
        <w:pStyle w:val="Normlnywebov"/>
        <w:spacing w:after="0"/>
      </w:pPr>
      <w:r>
        <w:t>V Kochanovciach, dňa 28.05.2018</w:t>
      </w:r>
    </w:p>
    <w:p w:rsidR="004B6FDC" w:rsidRDefault="004B6FDC" w:rsidP="004B6FDC">
      <w:pPr>
        <w:pStyle w:val="Normlnywebov"/>
        <w:spacing w:after="0"/>
      </w:pPr>
    </w:p>
    <w:p w:rsidR="004B6FDC" w:rsidRDefault="004B6FDC" w:rsidP="004B6FDC">
      <w:pPr>
        <w:pStyle w:val="Normlnywebov"/>
        <w:spacing w:after="0"/>
      </w:pPr>
      <w:r>
        <w:t>Návrh záverečného účtu vyvesený na úradnej tabuli dňa 28.05.2018</w:t>
      </w:r>
      <w:r w:rsidR="009E4F61">
        <w:t xml:space="preserve"> a webovom sídle obce dňa 01.06.2018</w:t>
      </w:r>
    </w:p>
    <w:p w:rsidR="004B6FDC" w:rsidRDefault="004B6FDC" w:rsidP="004B6FDC">
      <w:pPr>
        <w:pStyle w:val="Normlnywebov"/>
        <w:spacing w:after="0"/>
      </w:pPr>
    </w:p>
    <w:p w:rsidR="004B6FDC" w:rsidRDefault="004B6FDC" w:rsidP="004B6FDC">
      <w:pPr>
        <w:pStyle w:val="Normlnywebov"/>
        <w:spacing w:after="0"/>
      </w:pPr>
      <w:r>
        <w:t xml:space="preserve">Záverečný účet schválený OZ dňa </w:t>
      </w:r>
      <w:r w:rsidR="00194677">
        <w:t>18.06.2018</w:t>
      </w:r>
      <w:r w:rsidR="00505BD4">
        <w:t>, uznesením č. 11/2018</w:t>
      </w:r>
    </w:p>
    <w:p w:rsidR="004B6FDC" w:rsidRDefault="004B6FDC" w:rsidP="004B6FDC">
      <w:pPr>
        <w:pStyle w:val="Normlnywebov"/>
        <w:spacing w:after="0"/>
        <w:jc w:val="center"/>
      </w:pPr>
      <w:r>
        <w:rPr>
          <w:b/>
          <w:bCs/>
          <w:sz w:val="32"/>
          <w:szCs w:val="32"/>
        </w:rPr>
        <w:lastRenderedPageBreak/>
        <w:t xml:space="preserve">Záverečný účet obce </w:t>
      </w:r>
    </w:p>
    <w:p w:rsidR="004B6FDC" w:rsidRDefault="004B6FDC" w:rsidP="004B6FDC">
      <w:pPr>
        <w:pStyle w:val="Normlnywebov"/>
        <w:spacing w:after="0"/>
        <w:jc w:val="center"/>
      </w:pPr>
      <w:r>
        <w:rPr>
          <w:b/>
          <w:bCs/>
          <w:sz w:val="32"/>
          <w:szCs w:val="32"/>
        </w:rPr>
        <w:t>a rozpočtové hospodárenie za rok 2017</w:t>
      </w:r>
    </w:p>
    <w:p w:rsidR="004B6FDC" w:rsidRDefault="004B6FDC" w:rsidP="004B6FDC">
      <w:pPr>
        <w:pStyle w:val="Normlnywebov"/>
        <w:spacing w:after="0"/>
      </w:pPr>
    </w:p>
    <w:p w:rsidR="004B6FDC" w:rsidRDefault="004B6FDC" w:rsidP="004B6FDC">
      <w:pPr>
        <w:pStyle w:val="Normlnywebov"/>
        <w:spacing w:after="0"/>
      </w:pPr>
      <w:r>
        <w:rPr>
          <w:b/>
          <w:bCs/>
          <w:color w:val="000000"/>
          <w:sz w:val="27"/>
          <w:szCs w:val="27"/>
        </w:rPr>
        <w:t>1. Rozpočet obce na rok 2017</w:t>
      </w:r>
      <w:r>
        <w:rPr>
          <w:b/>
          <w:bCs/>
          <w:color w:val="0000FF"/>
          <w:sz w:val="27"/>
          <w:szCs w:val="27"/>
        </w:rPr>
        <w:t xml:space="preserve"> </w:t>
      </w:r>
    </w:p>
    <w:p w:rsidR="004B6FDC" w:rsidRDefault="004B6FDC" w:rsidP="004B6FDC">
      <w:pPr>
        <w:pStyle w:val="Normlnywebov"/>
        <w:spacing w:after="0"/>
        <w:ind w:firstLine="708"/>
        <w:jc w:val="both"/>
      </w:pPr>
      <w:r>
        <w:t xml:space="preserve">Základným nástrojom finančného hospodárenia obce bol rozpočet obce na rok 2017. Obec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Rozpočet obce na rok 2017 bol zostavený ako </w:t>
      </w:r>
      <w:r>
        <w:rPr>
          <w:color w:val="000000"/>
        </w:rPr>
        <w:t>vyrovnaný. Bežný rozpočet bol zostavený ako prebytkový a kapitálový rozpočet ako schodkový.</w:t>
      </w:r>
    </w:p>
    <w:p w:rsidR="004B6FDC" w:rsidRDefault="004B6FDC" w:rsidP="004B6FDC">
      <w:pPr>
        <w:pStyle w:val="Normlnywebov"/>
        <w:spacing w:after="0"/>
        <w:jc w:val="both"/>
      </w:pPr>
      <w:r>
        <w:t xml:space="preserve">Hospodárenie obce sa riadilo podľa schváleného rozpočtu na rok 2017. Rozpočet obce bol schválený obecným zastupiteľstvom </w:t>
      </w:r>
      <w:r>
        <w:rPr>
          <w:color w:val="000000"/>
        </w:rPr>
        <w:t>dňa 12.12.2016 uznesením č. 40/2016.</w:t>
      </w:r>
    </w:p>
    <w:p w:rsidR="004B6FDC" w:rsidRDefault="004B6FDC" w:rsidP="004B6FDC">
      <w:pPr>
        <w:pStyle w:val="Normlnywebov"/>
        <w:spacing w:after="0"/>
      </w:pPr>
      <w:r>
        <w:t xml:space="preserve">Zmeny rozpočtu: </w:t>
      </w:r>
    </w:p>
    <w:p w:rsidR="004B6FDC" w:rsidRPr="00874572" w:rsidRDefault="004B6FDC" w:rsidP="004B6FDC">
      <w:pPr>
        <w:pStyle w:val="Normlnywebov"/>
        <w:numPr>
          <w:ilvl w:val="0"/>
          <w:numId w:val="1"/>
        </w:numPr>
        <w:spacing w:after="0"/>
      </w:pPr>
      <w:r w:rsidRPr="00874572">
        <w:t>prvá zmena schválená dňa 2</w:t>
      </w:r>
      <w:r w:rsidR="00704383" w:rsidRPr="00874572">
        <w:t>8.4.2017 rozpočtovým opatrením č. 1/2017</w:t>
      </w:r>
    </w:p>
    <w:p w:rsidR="004B6FDC" w:rsidRDefault="004B6FDC" w:rsidP="004B6FDC">
      <w:pPr>
        <w:pStyle w:val="Normlnywebov"/>
        <w:spacing w:after="0"/>
      </w:pPr>
    </w:p>
    <w:p w:rsidR="004B6FDC" w:rsidRPr="00704383" w:rsidRDefault="004B6FDC" w:rsidP="00847AA2">
      <w:pPr>
        <w:pStyle w:val="Normlnywebov"/>
        <w:numPr>
          <w:ilvl w:val="0"/>
          <w:numId w:val="2"/>
        </w:numPr>
        <w:tabs>
          <w:tab w:val="clear" w:pos="720"/>
          <w:tab w:val="num" w:pos="426"/>
        </w:tabs>
        <w:spacing w:after="0"/>
        <w:ind w:left="426" w:hanging="426"/>
      </w:pPr>
      <w:r>
        <w:rPr>
          <w:b/>
          <w:bCs/>
        </w:rPr>
        <w:t xml:space="preserve">Údaje o plnení rozpočtu v členení podľa § 10, ods. 3 Zák. č. 583/2004 </w:t>
      </w:r>
      <w:proofErr w:type="spellStart"/>
      <w:r>
        <w:rPr>
          <w:b/>
          <w:bCs/>
        </w:rPr>
        <w:t>Z.z</w:t>
      </w:r>
      <w:proofErr w:type="spellEnd"/>
      <w:r>
        <w:rPr>
          <w:b/>
          <w:bCs/>
        </w:rPr>
        <w:t>. o rozpočtových pravidlách</w:t>
      </w:r>
      <w:r w:rsidR="00704383">
        <w:rPr>
          <w:b/>
          <w:bCs/>
        </w:rPr>
        <w:t xml:space="preserve"> podľa rozpočtovej klasifikácie</w:t>
      </w:r>
    </w:p>
    <w:p w:rsidR="00704383" w:rsidRDefault="00704383" w:rsidP="00704383">
      <w:pPr>
        <w:pStyle w:val="Normlnywebov"/>
        <w:spacing w:after="0"/>
        <w:ind w:left="720"/>
        <w:rPr>
          <w:b/>
          <w:bCs/>
        </w:rPr>
      </w:pPr>
    </w:p>
    <w:p w:rsidR="00704383" w:rsidRPr="00874572" w:rsidRDefault="00704383" w:rsidP="00704383">
      <w:pPr>
        <w:pStyle w:val="Normlnywebov"/>
        <w:spacing w:after="0"/>
        <w:rPr>
          <w:b/>
          <w:bCs/>
          <w:u w:val="single"/>
        </w:rPr>
      </w:pPr>
      <w:r w:rsidRPr="00874572">
        <w:rPr>
          <w:b/>
          <w:bCs/>
          <w:u w:val="single"/>
        </w:rPr>
        <w:t>Druh                                Príjmy                         Výdavky                            Rozdiel</w:t>
      </w:r>
    </w:p>
    <w:p w:rsidR="00704383" w:rsidRDefault="00704383" w:rsidP="00704383">
      <w:pPr>
        <w:pStyle w:val="Normlnywebov"/>
        <w:spacing w:after="0"/>
        <w:rPr>
          <w:b/>
          <w:bCs/>
        </w:rPr>
      </w:pPr>
      <w:r>
        <w:rPr>
          <w:b/>
          <w:bCs/>
        </w:rPr>
        <w:t xml:space="preserve">Bežný rozpočet             </w:t>
      </w:r>
      <w:r w:rsidRPr="00704383">
        <w:rPr>
          <w:bCs/>
        </w:rPr>
        <w:t>309 995,54                   243 659,54                         +  66 336,00</w:t>
      </w:r>
    </w:p>
    <w:p w:rsidR="00704383" w:rsidRDefault="00704383" w:rsidP="00704383">
      <w:pPr>
        <w:pStyle w:val="Normlnywebov"/>
        <w:spacing w:after="0"/>
        <w:rPr>
          <w:b/>
          <w:bCs/>
        </w:rPr>
      </w:pPr>
      <w:r>
        <w:rPr>
          <w:b/>
          <w:bCs/>
        </w:rPr>
        <w:t xml:space="preserve">Kapitálový rozpočet       </w:t>
      </w:r>
      <w:r w:rsidRPr="00704383">
        <w:rPr>
          <w:bCs/>
        </w:rPr>
        <w:t>16 114,16                     82 432,16                        -    66 318,00</w:t>
      </w:r>
    </w:p>
    <w:p w:rsidR="00704383" w:rsidRDefault="00704383" w:rsidP="00704383">
      <w:pPr>
        <w:pStyle w:val="Normlnywebov"/>
        <w:spacing w:after="0"/>
        <w:rPr>
          <w:b/>
          <w:bCs/>
        </w:rPr>
      </w:pPr>
      <w:r>
        <w:rPr>
          <w:b/>
          <w:bCs/>
        </w:rPr>
        <w:t xml:space="preserve">Spolu                            </w:t>
      </w:r>
      <w:r w:rsidRPr="00704383">
        <w:rPr>
          <w:bCs/>
        </w:rPr>
        <w:t xml:space="preserve"> 326 109,70                    326 091,70                                     </w:t>
      </w:r>
      <w:r w:rsidR="00756D94">
        <w:rPr>
          <w:bCs/>
        </w:rPr>
        <w:t>18,00</w:t>
      </w:r>
    </w:p>
    <w:p w:rsidR="00704383" w:rsidRDefault="00704383" w:rsidP="00704383">
      <w:pPr>
        <w:pStyle w:val="Normlnywebov"/>
        <w:spacing w:after="0"/>
        <w:rPr>
          <w:bCs/>
        </w:rPr>
      </w:pPr>
      <w:r>
        <w:rPr>
          <w:b/>
          <w:bCs/>
        </w:rPr>
        <w:t xml:space="preserve">Finančné operácie                 </w:t>
      </w:r>
      <w:r w:rsidRPr="00704383">
        <w:rPr>
          <w:bCs/>
        </w:rPr>
        <w:t xml:space="preserve">  3,00                            -                                     </w:t>
      </w:r>
      <w:r w:rsidR="00847AA2">
        <w:rPr>
          <w:bCs/>
        </w:rPr>
        <w:t xml:space="preserve">          </w:t>
      </w:r>
      <w:r w:rsidRPr="00704383">
        <w:rPr>
          <w:bCs/>
        </w:rPr>
        <w:t>3,00</w:t>
      </w:r>
    </w:p>
    <w:p w:rsidR="00756D94" w:rsidRDefault="00756D94" w:rsidP="00756D94">
      <w:pPr>
        <w:pStyle w:val="Normlnywebov"/>
        <w:spacing w:after="0"/>
        <w:rPr>
          <w:bCs/>
        </w:rPr>
      </w:pPr>
    </w:p>
    <w:p w:rsidR="00847AA2" w:rsidRDefault="00847AA2" w:rsidP="00756D94">
      <w:pPr>
        <w:pStyle w:val="Normlnywebov"/>
        <w:spacing w:after="0"/>
        <w:ind w:firstLine="708"/>
        <w:jc w:val="both"/>
        <w:rPr>
          <w:bCs/>
        </w:rPr>
      </w:pPr>
      <w:r>
        <w:rPr>
          <w:bCs/>
        </w:rPr>
        <w:t>Prebytok bežného rozpočtu postačoval na krytie schodku kapitálového rozpočtu. Výsledkom rozpočtového hospodárenia rozdiel medzi súčtom bežných a kapitálových príjmov a súčtom bežných a kapitálových výdavkov je prebytok 18Eur. Podrobné údaje o položkách podľa rozpočtovej klasifikácie sú vo výkaze FIN 1-12.</w:t>
      </w:r>
    </w:p>
    <w:p w:rsidR="00847AA2" w:rsidRDefault="00847AA2" w:rsidP="00847AA2">
      <w:pPr>
        <w:pStyle w:val="Normlnywebov"/>
        <w:spacing w:after="0"/>
        <w:ind w:firstLine="708"/>
        <w:jc w:val="both"/>
        <w:rPr>
          <w:bCs/>
        </w:rPr>
      </w:pPr>
    </w:p>
    <w:p w:rsidR="00847AA2" w:rsidRDefault="00847AA2" w:rsidP="00756D94">
      <w:pPr>
        <w:pStyle w:val="Normlnywebov"/>
        <w:spacing w:after="0"/>
        <w:jc w:val="both"/>
        <w:rPr>
          <w:bCs/>
        </w:rPr>
      </w:pPr>
    </w:p>
    <w:p w:rsidR="00847AA2" w:rsidRPr="00756D94" w:rsidRDefault="00847AA2" w:rsidP="00756D94">
      <w:pPr>
        <w:pStyle w:val="Normlnywebov"/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jc w:val="both"/>
        <w:rPr>
          <w:b/>
          <w:bCs/>
        </w:rPr>
      </w:pPr>
      <w:r w:rsidRPr="00847AA2">
        <w:rPr>
          <w:b/>
          <w:bCs/>
        </w:rPr>
        <w:lastRenderedPageBreak/>
        <w:t>Bilancia aktív a</w:t>
      </w:r>
      <w:r>
        <w:rPr>
          <w:b/>
          <w:bCs/>
        </w:rPr>
        <w:t> </w:t>
      </w:r>
      <w:r w:rsidRPr="00847AA2">
        <w:rPr>
          <w:b/>
          <w:bCs/>
        </w:rPr>
        <w:t>pasív</w:t>
      </w:r>
    </w:p>
    <w:p w:rsidR="00847AA2" w:rsidRDefault="00847AA2" w:rsidP="00847AA2">
      <w:pPr>
        <w:pStyle w:val="Normlnywebov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 Aktíva</w:t>
      </w:r>
    </w:p>
    <w:p w:rsidR="00847AA2" w:rsidRPr="00874572" w:rsidRDefault="00847AA2" w:rsidP="00847AA2">
      <w:pPr>
        <w:pStyle w:val="Normlnywebov"/>
        <w:spacing w:after="0"/>
        <w:ind w:left="720"/>
        <w:jc w:val="both"/>
        <w:rPr>
          <w:b/>
          <w:bCs/>
          <w:u w:val="single"/>
        </w:rPr>
      </w:pPr>
      <w:r w:rsidRPr="00874572">
        <w:rPr>
          <w:b/>
          <w:bCs/>
          <w:u w:val="single"/>
        </w:rPr>
        <w:t>Názov                    Stav k 31.12.2016       Stav k 31.12.2017           Rozdiel</w:t>
      </w:r>
    </w:p>
    <w:p w:rsidR="00847AA2" w:rsidRPr="00025BF6" w:rsidRDefault="00847AA2" w:rsidP="00847AA2">
      <w:pPr>
        <w:pStyle w:val="Normlnywebov"/>
        <w:spacing w:after="0"/>
        <w:ind w:left="720" w:hanging="720"/>
        <w:jc w:val="both"/>
        <w:rPr>
          <w:bCs/>
        </w:rPr>
      </w:pPr>
      <w:r>
        <w:rPr>
          <w:b/>
          <w:bCs/>
        </w:rPr>
        <w:t xml:space="preserve">Neobežný majetok </w:t>
      </w:r>
      <w:r w:rsidR="00025BF6">
        <w:rPr>
          <w:b/>
          <w:bCs/>
        </w:rPr>
        <w:t xml:space="preserve">             </w:t>
      </w:r>
      <w:r w:rsidR="00025BF6" w:rsidRPr="00025BF6">
        <w:rPr>
          <w:bCs/>
        </w:rPr>
        <w:t>1 137 779,19                1 180 150,70               42 371,60</w:t>
      </w:r>
    </w:p>
    <w:p w:rsidR="00025BF6" w:rsidRPr="00025BF6" w:rsidRDefault="00025BF6" w:rsidP="00847AA2">
      <w:pPr>
        <w:pStyle w:val="Normlnywebov"/>
        <w:spacing w:after="0"/>
        <w:ind w:left="720" w:hanging="720"/>
        <w:jc w:val="both"/>
        <w:rPr>
          <w:bCs/>
        </w:rPr>
      </w:pPr>
      <w:r>
        <w:rPr>
          <w:b/>
          <w:bCs/>
        </w:rPr>
        <w:t xml:space="preserve">Obežný majetok                        </w:t>
      </w:r>
      <w:r w:rsidRPr="00025BF6">
        <w:rPr>
          <w:bCs/>
        </w:rPr>
        <w:t>2 675,10                       2 962,76                    287,66</w:t>
      </w:r>
    </w:p>
    <w:p w:rsidR="00025BF6" w:rsidRDefault="00025BF6" w:rsidP="008F500A">
      <w:pPr>
        <w:pStyle w:val="Normlnywebov"/>
        <w:spacing w:after="0"/>
        <w:ind w:left="720" w:hanging="720"/>
        <w:jc w:val="both"/>
        <w:rPr>
          <w:bCs/>
        </w:rPr>
      </w:pPr>
      <w:r>
        <w:rPr>
          <w:b/>
          <w:bCs/>
        </w:rPr>
        <w:t xml:space="preserve">Majetok spolu                     </w:t>
      </w:r>
      <w:r w:rsidRPr="00025BF6">
        <w:rPr>
          <w:bCs/>
        </w:rPr>
        <w:t>1 140 608,49                1 183 113,46               42 659,26</w:t>
      </w:r>
    </w:p>
    <w:p w:rsidR="008F500A" w:rsidRPr="008F500A" w:rsidRDefault="008F500A" w:rsidP="008F500A">
      <w:pPr>
        <w:pStyle w:val="Normlnywebov"/>
        <w:spacing w:after="0"/>
        <w:ind w:left="720" w:hanging="720"/>
        <w:jc w:val="both"/>
        <w:rPr>
          <w:bCs/>
        </w:rPr>
      </w:pPr>
    </w:p>
    <w:p w:rsidR="00025BF6" w:rsidRDefault="00025BF6" w:rsidP="00025BF6">
      <w:pPr>
        <w:pStyle w:val="Normlnywebov"/>
        <w:numPr>
          <w:ilvl w:val="0"/>
          <w:numId w:val="3"/>
        </w:numPr>
        <w:spacing w:after="0"/>
        <w:jc w:val="both"/>
        <w:rPr>
          <w:b/>
          <w:bCs/>
        </w:rPr>
      </w:pPr>
      <w:r>
        <w:rPr>
          <w:b/>
          <w:bCs/>
        </w:rPr>
        <w:t>Pasíva</w:t>
      </w:r>
    </w:p>
    <w:p w:rsidR="00025BF6" w:rsidRPr="008F500A" w:rsidRDefault="00025BF6" w:rsidP="00847AA2">
      <w:pPr>
        <w:pStyle w:val="Normlnywebov"/>
        <w:spacing w:after="0"/>
        <w:ind w:left="720" w:hanging="720"/>
        <w:jc w:val="both"/>
        <w:rPr>
          <w:bCs/>
        </w:rPr>
      </w:pPr>
      <w:r>
        <w:rPr>
          <w:b/>
          <w:bCs/>
        </w:rPr>
        <w:t xml:space="preserve">Vlastné imanie                         </w:t>
      </w:r>
      <w:r w:rsidRPr="008F500A">
        <w:rPr>
          <w:bCs/>
        </w:rPr>
        <w:t>47 414,66                    96 291,45</w:t>
      </w:r>
    </w:p>
    <w:p w:rsidR="00025BF6" w:rsidRPr="008F500A" w:rsidRDefault="00025BF6" w:rsidP="00847AA2">
      <w:pPr>
        <w:pStyle w:val="Normlnywebov"/>
        <w:spacing w:after="0"/>
        <w:ind w:left="720" w:hanging="720"/>
        <w:jc w:val="both"/>
        <w:rPr>
          <w:bCs/>
        </w:rPr>
      </w:pPr>
      <w:r>
        <w:rPr>
          <w:b/>
          <w:bCs/>
        </w:rPr>
        <w:t xml:space="preserve">Záväzky voči dodávateľom      </w:t>
      </w:r>
      <w:r w:rsidRPr="008F500A">
        <w:rPr>
          <w:bCs/>
        </w:rPr>
        <w:t>8 219,03                    18 074,49</w:t>
      </w:r>
    </w:p>
    <w:p w:rsidR="008F500A" w:rsidRPr="00756D94" w:rsidRDefault="00025BF6" w:rsidP="00756D94">
      <w:pPr>
        <w:pStyle w:val="Normlnywebov"/>
        <w:spacing w:after="0"/>
        <w:ind w:left="720" w:hanging="720"/>
        <w:jc w:val="both"/>
        <w:rPr>
          <w:bCs/>
        </w:rPr>
      </w:pPr>
      <w:r>
        <w:rPr>
          <w:b/>
          <w:bCs/>
        </w:rPr>
        <w:t xml:space="preserve">Bankové úvery                        </w:t>
      </w:r>
      <w:r w:rsidRPr="008F500A">
        <w:rPr>
          <w:bCs/>
        </w:rPr>
        <w:t>85 111,00                    85 111,00</w:t>
      </w:r>
    </w:p>
    <w:p w:rsidR="008F500A" w:rsidRDefault="008F500A" w:rsidP="00756D94">
      <w:pPr>
        <w:pStyle w:val="Normlnywebov"/>
        <w:spacing w:after="0"/>
        <w:ind w:firstLine="708"/>
        <w:jc w:val="both"/>
        <w:rPr>
          <w:bCs/>
        </w:rPr>
      </w:pPr>
      <w:r>
        <w:rPr>
          <w:bCs/>
        </w:rPr>
        <w:t>Na strane aktív sa zvýšila hodnota dlhodobého hmotného majetku, znížila sa hodnota pozemkov po ich odpredaji občanom obce. Na strane pasív je stav úverov nezmenený, no zvýšili sa záväzky voči dodávateľom o 9855,46 Eur.</w:t>
      </w:r>
    </w:p>
    <w:p w:rsidR="00756D94" w:rsidRDefault="00756D94" w:rsidP="00756D94">
      <w:pPr>
        <w:pStyle w:val="Normlnywebov"/>
        <w:spacing w:after="0"/>
        <w:ind w:firstLine="708"/>
        <w:jc w:val="both"/>
        <w:rPr>
          <w:bCs/>
        </w:rPr>
      </w:pPr>
    </w:p>
    <w:p w:rsidR="008F500A" w:rsidRDefault="008F500A" w:rsidP="008F500A">
      <w:pPr>
        <w:pStyle w:val="Normlnywebov"/>
        <w:numPr>
          <w:ilvl w:val="0"/>
          <w:numId w:val="2"/>
        </w:numPr>
        <w:spacing w:after="0"/>
        <w:jc w:val="both"/>
        <w:rPr>
          <w:b/>
          <w:bCs/>
        </w:rPr>
      </w:pPr>
      <w:r w:rsidRPr="008F500A">
        <w:rPr>
          <w:b/>
          <w:bCs/>
        </w:rPr>
        <w:t>Prehľad o stave a vývoji dlhu</w:t>
      </w:r>
    </w:p>
    <w:p w:rsidR="008F500A" w:rsidRDefault="008F500A" w:rsidP="00756D94">
      <w:pPr>
        <w:pStyle w:val="Normlnywebov"/>
        <w:spacing w:after="0"/>
        <w:ind w:firstLine="360"/>
        <w:jc w:val="both"/>
        <w:rPr>
          <w:bCs/>
        </w:rPr>
      </w:pPr>
      <w:r w:rsidRPr="008F500A">
        <w:rPr>
          <w:bCs/>
        </w:rPr>
        <w:t xml:space="preserve">Celková suma dlhu obce je 85 111 Eur a činí 33,78 % zo skutočných bežných príjmov predchádzajúceho </w:t>
      </w:r>
      <w:r>
        <w:rPr>
          <w:bCs/>
        </w:rPr>
        <w:t xml:space="preserve">rozpočtového </w:t>
      </w:r>
      <w:r w:rsidRPr="008F500A">
        <w:rPr>
          <w:bCs/>
        </w:rPr>
        <w:t>roka</w:t>
      </w:r>
      <w:r>
        <w:rPr>
          <w:bCs/>
        </w:rPr>
        <w:t>.</w:t>
      </w:r>
    </w:p>
    <w:p w:rsidR="00756D94" w:rsidRDefault="00756D94" w:rsidP="00756D94">
      <w:pPr>
        <w:pStyle w:val="Normlnywebov"/>
        <w:spacing w:after="0"/>
        <w:ind w:firstLine="360"/>
        <w:jc w:val="both"/>
        <w:rPr>
          <w:bCs/>
        </w:rPr>
      </w:pPr>
    </w:p>
    <w:p w:rsidR="008F500A" w:rsidRDefault="008F500A" w:rsidP="008F500A">
      <w:pPr>
        <w:pStyle w:val="Normlnywebov"/>
        <w:numPr>
          <w:ilvl w:val="0"/>
          <w:numId w:val="4"/>
        </w:numPr>
        <w:spacing w:after="0"/>
      </w:pPr>
      <w:r>
        <w:rPr>
          <w:b/>
          <w:bCs/>
          <w:sz w:val="26"/>
          <w:szCs w:val="26"/>
        </w:rPr>
        <w:t>Hospodárenie príspevkových organizácií</w:t>
      </w:r>
    </w:p>
    <w:p w:rsidR="008F500A" w:rsidRDefault="008F500A" w:rsidP="00756D94">
      <w:pPr>
        <w:pStyle w:val="Normlnywebov"/>
        <w:spacing w:after="0"/>
        <w:ind w:firstLine="360"/>
        <w:jc w:val="both"/>
      </w:pPr>
      <w:r>
        <w:t xml:space="preserve">Obec nemá zriadené </w:t>
      </w:r>
      <w:r w:rsidR="009E4F61">
        <w:t xml:space="preserve">vo svojej pôsobnosti </w:t>
      </w:r>
      <w:r>
        <w:t>príspevkové organizácie.</w:t>
      </w:r>
    </w:p>
    <w:p w:rsidR="00756D94" w:rsidRDefault="00756D94" w:rsidP="00756D94">
      <w:pPr>
        <w:pStyle w:val="Normlnywebov"/>
        <w:spacing w:after="0"/>
        <w:ind w:firstLine="360"/>
        <w:jc w:val="both"/>
      </w:pPr>
    </w:p>
    <w:p w:rsidR="008F500A" w:rsidRPr="008F500A" w:rsidRDefault="008F500A" w:rsidP="008F500A">
      <w:pPr>
        <w:pStyle w:val="Normlnywebov"/>
        <w:numPr>
          <w:ilvl w:val="0"/>
          <w:numId w:val="4"/>
        </w:numPr>
        <w:spacing w:after="0"/>
        <w:jc w:val="both"/>
      </w:pPr>
      <w:r w:rsidRPr="008F500A">
        <w:rPr>
          <w:b/>
          <w:bCs/>
          <w:color w:val="000000"/>
        </w:rPr>
        <w:t xml:space="preserve">Prehľad o poskytnutých dotáciách právnickým osobám a fyzickým osobám - podnikateľom podľa § 7 ods. 4 </w:t>
      </w:r>
      <w:r w:rsidR="009E4F61">
        <w:rPr>
          <w:b/>
          <w:bCs/>
          <w:color w:val="000000"/>
        </w:rPr>
        <w:t xml:space="preserve">a § 8 </w:t>
      </w:r>
      <w:proofErr w:type="spellStart"/>
      <w:r w:rsidR="009E4F61">
        <w:rPr>
          <w:b/>
          <w:bCs/>
          <w:color w:val="000000"/>
        </w:rPr>
        <w:t>odds</w:t>
      </w:r>
      <w:proofErr w:type="spellEnd"/>
      <w:r w:rsidR="009E4F61">
        <w:rPr>
          <w:b/>
          <w:bCs/>
          <w:color w:val="000000"/>
        </w:rPr>
        <w:t xml:space="preserve">. 5 </w:t>
      </w:r>
      <w:r w:rsidRPr="008F500A">
        <w:rPr>
          <w:b/>
          <w:bCs/>
          <w:color w:val="000000"/>
        </w:rPr>
        <w:t>zákona č.</w:t>
      </w:r>
      <w:r w:rsidR="009E4F61">
        <w:rPr>
          <w:b/>
          <w:bCs/>
          <w:color w:val="000000"/>
        </w:rPr>
        <w:t xml:space="preserve"> </w:t>
      </w:r>
      <w:r w:rsidRPr="008F500A">
        <w:rPr>
          <w:b/>
          <w:bCs/>
          <w:color w:val="000000"/>
        </w:rPr>
        <w:t xml:space="preserve">583/2004 </w:t>
      </w:r>
      <w:proofErr w:type="spellStart"/>
      <w:r w:rsidRPr="008F500A">
        <w:rPr>
          <w:b/>
          <w:bCs/>
          <w:color w:val="000000"/>
        </w:rPr>
        <w:t>Z.z</w:t>
      </w:r>
      <w:proofErr w:type="spellEnd"/>
      <w:r w:rsidRPr="008F500A">
        <w:rPr>
          <w:b/>
          <w:bCs/>
          <w:color w:val="000000"/>
        </w:rPr>
        <w:t>.</w:t>
      </w:r>
    </w:p>
    <w:p w:rsidR="008F500A" w:rsidRPr="008F500A" w:rsidRDefault="008F500A" w:rsidP="008F50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500A" w:rsidRPr="008F500A" w:rsidRDefault="008F500A" w:rsidP="008F500A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F500A"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8F50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poskytla dotácie v súlade so VZN č. 65/2008 o dotáciách, právnickým osobám, fyzickým osobám - podnikateľom na podporu všeobecne prospešných služieb, na všeobecne prospešný alebo verejnoprospešný účel. </w:t>
      </w:r>
    </w:p>
    <w:p w:rsidR="008F500A" w:rsidRPr="008F500A" w:rsidRDefault="008F500A" w:rsidP="008F500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4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05"/>
        <w:gridCol w:w="1949"/>
        <w:gridCol w:w="1635"/>
        <w:gridCol w:w="1156"/>
      </w:tblGrid>
      <w:tr w:rsidR="008F500A" w:rsidRPr="008F500A" w:rsidTr="00DF3B43">
        <w:trPr>
          <w:trHeight w:val="1912"/>
          <w:tblCellSpacing w:w="0" w:type="dxa"/>
        </w:trPr>
        <w:tc>
          <w:tcPr>
            <w:tcW w:w="4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8F500A" w:rsidRPr="008F500A" w:rsidRDefault="008F500A" w:rsidP="008F50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Žiadateľ dotácie</w:t>
            </w:r>
          </w:p>
          <w:p w:rsidR="008F500A" w:rsidRPr="008F500A" w:rsidRDefault="008F500A" w:rsidP="008F50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Účelové určenie dotácie :</w:t>
            </w:r>
          </w:p>
          <w:p w:rsidR="008F500A" w:rsidRPr="008F500A" w:rsidRDefault="008F500A" w:rsidP="008F50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- bežné výdavky </w:t>
            </w:r>
          </w:p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8F500A" w:rsidRPr="008F500A" w:rsidRDefault="008F500A" w:rsidP="008F5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Suma poskytnutých finančných prostriedkov</w:t>
            </w:r>
          </w:p>
          <w:p w:rsidR="008F500A" w:rsidRPr="008F500A" w:rsidRDefault="008F500A" w:rsidP="008F5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8F500A" w:rsidRPr="008F500A" w:rsidRDefault="008F500A" w:rsidP="008F5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hideMark/>
          </w:tcPr>
          <w:p w:rsidR="008F500A" w:rsidRPr="008F500A" w:rsidRDefault="008F500A" w:rsidP="008F5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Rozdiel</w:t>
            </w:r>
          </w:p>
          <w:p w:rsidR="008F500A" w:rsidRPr="008F500A" w:rsidRDefault="008F500A" w:rsidP="008F5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(stĺ.2 - stĺ.3 )</w:t>
            </w:r>
          </w:p>
          <w:p w:rsidR="008F500A" w:rsidRPr="008F500A" w:rsidRDefault="008F500A" w:rsidP="008F5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F500A" w:rsidRPr="008F500A" w:rsidRDefault="008F500A" w:rsidP="008F500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F500A" w:rsidRPr="008F500A" w:rsidTr="008F500A">
        <w:trPr>
          <w:tblCellSpacing w:w="0" w:type="dxa"/>
        </w:trPr>
        <w:tc>
          <w:tcPr>
            <w:tcW w:w="4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FKO 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DF3B43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4807,99</w:t>
            </w:r>
            <w:r w:rsidR="008F500A"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DF3B43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4807,99</w:t>
            </w:r>
            <w:r w:rsidR="008F500A"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8F500A" w:rsidRPr="008F500A" w:rsidTr="008F500A">
        <w:trPr>
          <w:tblCellSpacing w:w="0" w:type="dxa"/>
        </w:trPr>
        <w:tc>
          <w:tcPr>
            <w:tcW w:w="4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TTC- stolnotenisový klub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DF3B43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588,97</w:t>
            </w:r>
            <w:r w:rsidR="008F500A"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DF3B43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588,97</w:t>
            </w:r>
            <w:r w:rsidR="008F500A"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EUR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8F500A" w:rsidRPr="008F500A" w:rsidTr="008F500A">
        <w:trPr>
          <w:tblCellSpacing w:w="0" w:type="dxa"/>
        </w:trPr>
        <w:tc>
          <w:tcPr>
            <w:tcW w:w="4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Jednota dôchodcov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 EUR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300 EUR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  <w:tr w:rsidR="008F500A" w:rsidRPr="008F500A" w:rsidTr="008F500A">
        <w:trPr>
          <w:tblCellSpacing w:w="0" w:type="dxa"/>
        </w:trPr>
        <w:tc>
          <w:tcPr>
            <w:tcW w:w="44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SZPB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 EUR</w:t>
            </w:r>
          </w:p>
        </w:tc>
        <w:tc>
          <w:tcPr>
            <w:tcW w:w="14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150 EUR</w:t>
            </w:r>
          </w:p>
        </w:tc>
        <w:tc>
          <w:tcPr>
            <w:tcW w:w="10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F500A" w:rsidRPr="008F500A" w:rsidRDefault="008F500A" w:rsidP="008F500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F50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</w:t>
            </w:r>
          </w:p>
        </w:tc>
      </w:tr>
    </w:tbl>
    <w:p w:rsidR="008F500A" w:rsidRDefault="008F500A" w:rsidP="00DF3B4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F50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 31.12.201</w:t>
      </w:r>
      <w:r w:rsidR="00DF3B4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8F500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boli vyúčtované všetky dotácie, ktoré boli poskytnuté v súlade so VZN č. 65/2008 o dotáciách.</w:t>
      </w:r>
    </w:p>
    <w:p w:rsidR="00756D94" w:rsidRPr="00DF3B43" w:rsidRDefault="00756D94" w:rsidP="00DF3B43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3B43" w:rsidRDefault="00DF3B43" w:rsidP="00756D94">
      <w:pPr>
        <w:pStyle w:val="Normlnywebov"/>
        <w:numPr>
          <w:ilvl w:val="0"/>
          <w:numId w:val="4"/>
        </w:numPr>
        <w:spacing w:after="0"/>
        <w:jc w:val="both"/>
        <w:rPr>
          <w:b/>
          <w:bCs/>
        </w:rPr>
      </w:pPr>
      <w:r w:rsidRPr="00DF3B43">
        <w:rPr>
          <w:b/>
          <w:bCs/>
        </w:rPr>
        <w:t>Obec nevykonáva podnikateľskú činnosť</w:t>
      </w:r>
    </w:p>
    <w:p w:rsidR="00756D94" w:rsidRPr="00756D94" w:rsidRDefault="00756D94" w:rsidP="00756D94">
      <w:pPr>
        <w:pStyle w:val="Normlnywebov"/>
        <w:spacing w:after="0"/>
        <w:ind w:left="720"/>
        <w:jc w:val="both"/>
        <w:rPr>
          <w:b/>
          <w:bCs/>
        </w:rPr>
      </w:pPr>
    </w:p>
    <w:p w:rsidR="00DF3B43" w:rsidRDefault="00DF3B43" w:rsidP="00756D94">
      <w:pPr>
        <w:pStyle w:val="Normlnywebov"/>
        <w:numPr>
          <w:ilvl w:val="0"/>
          <w:numId w:val="4"/>
        </w:numPr>
        <w:spacing w:after="0"/>
      </w:pPr>
      <w:r>
        <w:rPr>
          <w:b/>
          <w:bCs/>
          <w:color w:val="000000"/>
        </w:rPr>
        <w:t xml:space="preserve">Hodnotenie plnenia programov obce - Hodnotiaca správa k plneniu programového rozpočtu </w:t>
      </w:r>
    </w:p>
    <w:p w:rsidR="00DF3B43" w:rsidRDefault="00DF3B43" w:rsidP="00DF3B43">
      <w:pPr>
        <w:pStyle w:val="Normlnywebov"/>
        <w:spacing w:after="0"/>
      </w:pPr>
      <w:r>
        <w:t>Obec na základe uznesenia zastupiteľstva č. 40/2016</w:t>
      </w:r>
      <w:r>
        <w:rPr>
          <w:color w:val="C5000B"/>
        </w:rPr>
        <w:t xml:space="preserve"> </w:t>
      </w:r>
      <w:r>
        <w:t>netvorí programový rozpočet.</w:t>
      </w:r>
    </w:p>
    <w:p w:rsidR="00DF3B43" w:rsidRDefault="00DF3B43" w:rsidP="00DF3B43">
      <w:pPr>
        <w:pStyle w:val="Normlnywebov"/>
        <w:spacing w:after="0"/>
      </w:pPr>
    </w:p>
    <w:p w:rsidR="00DF3B43" w:rsidRPr="00756D94" w:rsidRDefault="00DF3B43" w:rsidP="00DF3B43">
      <w:pPr>
        <w:pStyle w:val="Normlnywebov"/>
        <w:spacing w:after="0"/>
        <w:rPr>
          <w:b/>
        </w:rPr>
      </w:pPr>
      <w:r w:rsidRPr="00756D94">
        <w:rPr>
          <w:b/>
        </w:rPr>
        <w:t xml:space="preserve">Návrh uznesenia:  </w:t>
      </w:r>
    </w:p>
    <w:p w:rsidR="00756D94" w:rsidRPr="00756D94" w:rsidRDefault="00756D94" w:rsidP="00756D94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D94">
        <w:rPr>
          <w:rFonts w:ascii="Times New Roman" w:hAnsi="Times New Roman" w:cs="Times New Roman"/>
          <w:sz w:val="24"/>
          <w:szCs w:val="24"/>
        </w:rPr>
        <w:t>Obecné zastupiteľstvo berie na vedomie správu hlavného kontrolóra a stanovisko k Záverečnému účtu za rok 2017.</w:t>
      </w:r>
    </w:p>
    <w:p w:rsidR="00756D94" w:rsidRPr="00756D94" w:rsidRDefault="00756D94" w:rsidP="00756D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94">
        <w:rPr>
          <w:rFonts w:ascii="Times New Roman" w:hAnsi="Times New Roman" w:cs="Times New Roman"/>
          <w:sz w:val="24"/>
          <w:szCs w:val="24"/>
        </w:rPr>
        <w:t xml:space="preserve">Obecné zastupiteľstvo schvaľuje Záverečný účet obce a celoročné hospodárenie za rok 2017 </w:t>
      </w:r>
      <w:r w:rsidRPr="00756D94">
        <w:rPr>
          <w:rFonts w:ascii="Times New Roman" w:hAnsi="Times New Roman" w:cs="Times New Roman"/>
          <w:b/>
          <w:sz w:val="24"/>
          <w:szCs w:val="24"/>
        </w:rPr>
        <w:t>bez výhrad.</w:t>
      </w:r>
    </w:p>
    <w:p w:rsidR="00756D94" w:rsidRDefault="00756D94" w:rsidP="00756D94">
      <w:pPr>
        <w:jc w:val="both"/>
        <w:rPr>
          <w:b/>
        </w:rPr>
      </w:pPr>
    </w:p>
    <w:p w:rsidR="00DF3B43" w:rsidRPr="008F500A" w:rsidRDefault="00DF3B43" w:rsidP="00DF3B43">
      <w:pPr>
        <w:pStyle w:val="Normlnywebov"/>
        <w:spacing w:after="0"/>
        <w:ind w:left="720"/>
        <w:jc w:val="both"/>
        <w:rPr>
          <w:bCs/>
        </w:rPr>
      </w:pPr>
    </w:p>
    <w:p w:rsidR="00847AA2" w:rsidRPr="00847AA2" w:rsidRDefault="00847AA2" w:rsidP="009E4F61">
      <w:pPr>
        <w:pStyle w:val="Normlnywebov"/>
        <w:spacing w:after="0"/>
        <w:ind w:left="720" w:hanging="720"/>
        <w:jc w:val="both"/>
        <w:rPr>
          <w:b/>
          <w:bCs/>
        </w:rPr>
      </w:pPr>
    </w:p>
    <w:p w:rsidR="00847AA2" w:rsidRDefault="00847AA2" w:rsidP="00847AA2">
      <w:pPr>
        <w:pStyle w:val="Normlnywebov"/>
        <w:spacing w:after="0"/>
        <w:ind w:firstLine="708"/>
        <w:jc w:val="both"/>
        <w:rPr>
          <w:bCs/>
        </w:rPr>
      </w:pPr>
    </w:p>
    <w:p w:rsidR="00847AA2" w:rsidRPr="00847AA2" w:rsidRDefault="00847AA2" w:rsidP="00847AA2">
      <w:pPr>
        <w:pStyle w:val="Normlnywebov"/>
        <w:spacing w:after="0"/>
        <w:ind w:firstLine="708"/>
        <w:jc w:val="both"/>
        <w:rPr>
          <w:bCs/>
        </w:rPr>
      </w:pPr>
    </w:p>
    <w:p w:rsidR="004B6FDC" w:rsidRDefault="004B6FDC" w:rsidP="00847AA2">
      <w:pPr>
        <w:pStyle w:val="Normlnywebov"/>
        <w:spacing w:after="0"/>
        <w:jc w:val="both"/>
      </w:pPr>
    </w:p>
    <w:p w:rsidR="00F11A19" w:rsidRDefault="00F11A19" w:rsidP="004B6FDC">
      <w:pPr>
        <w:spacing w:line="240" w:lineRule="auto"/>
      </w:pPr>
    </w:p>
    <w:sectPr w:rsidR="00F11A19" w:rsidSect="00F1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0FA"/>
    <w:multiLevelType w:val="multilevel"/>
    <w:tmpl w:val="6804BA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315945"/>
    <w:multiLevelType w:val="multilevel"/>
    <w:tmpl w:val="DD98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C35CA"/>
    <w:multiLevelType w:val="hybridMultilevel"/>
    <w:tmpl w:val="DC52BCD6"/>
    <w:lvl w:ilvl="0" w:tplc="90EAEE9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C66AC"/>
    <w:multiLevelType w:val="multilevel"/>
    <w:tmpl w:val="54C8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FDC"/>
    <w:rsid w:val="00024C0D"/>
    <w:rsid w:val="00025BF6"/>
    <w:rsid w:val="00194677"/>
    <w:rsid w:val="004B6FDC"/>
    <w:rsid w:val="00505BD4"/>
    <w:rsid w:val="00623E45"/>
    <w:rsid w:val="00704383"/>
    <w:rsid w:val="007466C2"/>
    <w:rsid w:val="00756D94"/>
    <w:rsid w:val="00847AA2"/>
    <w:rsid w:val="00874572"/>
    <w:rsid w:val="008F500A"/>
    <w:rsid w:val="009E4F61"/>
    <w:rsid w:val="00B3296B"/>
    <w:rsid w:val="00DF3B43"/>
    <w:rsid w:val="00EF1406"/>
    <w:rsid w:val="00F1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1A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FD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B6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2018-06-07T10:13:00Z</dcterms:created>
  <dcterms:modified xsi:type="dcterms:W3CDTF">2018-06-21T07:49:00Z</dcterms:modified>
</cp:coreProperties>
</file>